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DC" w:rsidRPr="00621675" w:rsidRDefault="00B501E4" w:rsidP="00150DD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50DDC">
        <w:rPr>
          <w:rFonts w:ascii="Times New Roman" w:hAnsi="Times New Roman" w:cs="Times New Roman"/>
          <w:b/>
        </w:rPr>
        <w:t>«Тольяттинский музыкальный колледж им. Р. К. Щедрина»</w:t>
      </w:r>
    </w:p>
    <w:p w:rsidR="00150DDC" w:rsidRDefault="00150DDC" w:rsidP="00150DD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 преподавателя Федоровой Т.В.</w:t>
      </w:r>
    </w:p>
    <w:p w:rsidR="00150DDC" w:rsidRDefault="00AB7CFA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Фортепианный дуэт</w:t>
      </w: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Default="00150DDC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99" w:rsidRDefault="00FC4099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099" w:rsidRDefault="00FC4099" w:rsidP="00150D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DDC" w:rsidRPr="00CC4294" w:rsidRDefault="00150DDC" w:rsidP="00150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FC4099" w:rsidRDefault="00FC4099" w:rsidP="006A131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106FA" w:rsidRDefault="007106F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6A1317" w:rsidRPr="00BA4D9B" w:rsidRDefault="001A1C19" w:rsidP="006A1317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A4D9B">
        <w:rPr>
          <w:rFonts w:ascii="Times New Roman" w:hAnsi="Times New Roman" w:cs="Times New Roman"/>
          <w:b/>
          <w:sz w:val="36"/>
          <w:szCs w:val="36"/>
        </w:rPr>
        <w:lastRenderedPageBreak/>
        <w:t>Фортепианный дуэт.</w:t>
      </w:r>
    </w:p>
    <w:p w:rsidR="001A1C19" w:rsidRPr="001A1C19" w:rsidRDefault="001A1C19" w:rsidP="001A1C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C19" w:rsidRDefault="001A1C19" w:rsidP="001A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Фортепианный дуэт стал преимущественно жанром 19 столетия и тому немало объективны</w:t>
      </w:r>
      <w:r w:rsidR="0029730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причин. Клавишные инструменты прошлых веков, такие, как клавесин и клавикорд, имели слишком маленькую клавиатуру, чтобы на ней легко могли разместиться два исполнителя. Звук их был сравнительно небольшим. Кроме того, утонченный контрапунктический стиль клавирных сочине</w:t>
      </w:r>
      <w:r w:rsidR="00297304">
        <w:rPr>
          <w:rFonts w:ascii="Times New Roman" w:hAnsi="Times New Roman" w:cs="Times New Roman"/>
          <w:sz w:val="24"/>
          <w:szCs w:val="24"/>
        </w:rPr>
        <w:t>ний 16-18 столетий</w:t>
      </w:r>
      <w:r>
        <w:rPr>
          <w:rFonts w:ascii="Times New Roman" w:hAnsi="Times New Roman" w:cs="Times New Roman"/>
          <w:sz w:val="24"/>
          <w:szCs w:val="24"/>
        </w:rPr>
        <w:t xml:space="preserve"> вряд ли нуждался более чем в одном исполнителе, особенно если учитывать, что при исполнении клавирной музыки, как и органной, огромную роль играло искусствоимпровизации.</w:t>
      </w:r>
    </w:p>
    <w:p w:rsidR="001A1C19" w:rsidRDefault="00DF7DD1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Иная картина возникла, когда появилось молоточковое фортепиано с расширенным диапазоном, со способностью к постоянному увеличению и уменьшению звучности, с добавочным резонатором педали и т.д.. Этот инструмент таил в себе особые возможности при игре 2-х пианистов. Значительно возросла полнота и сила звучания, открывались неведомые регистровые краски, а новый гомофонный стиль музыки в этом очень нуждался. </w:t>
      </w:r>
    </w:p>
    <w:p w:rsidR="00631A5A" w:rsidRDefault="00DF7DD1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Важнейшая причина столь быстрого «роста» популярности фортепианного дуэта заключалась в его глубокой демократичности. Широкое распространение традиций домашнего музицирования были неотделимы от распространения фортепиано, ставшего любимым и необходимым инструментом, на котором играли соло в различных ансамблях, аккомпанировали пению, танцам, обучали детей.</w:t>
      </w:r>
      <w:r w:rsidR="00631A5A">
        <w:rPr>
          <w:rFonts w:ascii="Times New Roman" w:hAnsi="Times New Roman" w:cs="Times New Roman"/>
          <w:sz w:val="24"/>
          <w:szCs w:val="24"/>
        </w:rPr>
        <w:t xml:space="preserve"> Четырехручные произведения конца 18-19 вв. нередко рассчитанные на средний пианистический уровень, были доступны многим любителям и применялись в педагогической практике. Игра в 4 руки хорошо развивала ансамблевые навыки.</w:t>
      </w:r>
    </w:p>
    <w:p w:rsidR="00DF7DD1" w:rsidRDefault="00631A5A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Наконец, было открыто новое свойство фортепианного дуэта, сделавшее его еще более популярным: 4-х ручная фактура оказалась способной к воспроизведению оркестровых эффектов. Наличие 4-х рук дало возможность передать на фортепиано и насыщенность полнозвучных </w:t>
      </w:r>
      <w:r>
        <w:rPr>
          <w:rFonts w:ascii="Times New Roman" w:hAnsi="Times New Roman" w:cs="Times New Roman"/>
          <w:sz w:val="24"/>
          <w:szCs w:val="24"/>
          <w:lang w:val="en-US"/>
        </w:rPr>
        <w:t>tutti</w:t>
      </w:r>
      <w:r>
        <w:rPr>
          <w:rFonts w:ascii="Times New Roman" w:hAnsi="Times New Roman" w:cs="Times New Roman"/>
          <w:sz w:val="24"/>
          <w:szCs w:val="24"/>
        </w:rPr>
        <w:t xml:space="preserve"> и разнообразие приемов звукоизвлечения, штрихов (как-то:</w:t>
      </w:r>
      <w:r w:rsidR="00065D40">
        <w:rPr>
          <w:rFonts w:ascii="Times New Roman" w:hAnsi="Times New Roman" w:cs="Times New Roman"/>
          <w:sz w:val="24"/>
          <w:szCs w:val="24"/>
        </w:rPr>
        <w:t xml:space="preserve"> одновременное звучание</w:t>
      </w:r>
      <w:r>
        <w:rPr>
          <w:rFonts w:ascii="Times New Roman" w:hAnsi="Times New Roman" w:cs="Times New Roman"/>
          <w:sz w:val="24"/>
          <w:szCs w:val="24"/>
        </w:rPr>
        <w:t xml:space="preserve"> выдержанных звуков, подвижных голосов, играющих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nonlegato</w:t>
      </w:r>
      <w:r w:rsidRPr="00631A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631A5A">
        <w:rPr>
          <w:rFonts w:ascii="Times New Roman" w:hAnsi="Times New Roman" w:cs="Times New Roman"/>
          <w:sz w:val="24"/>
          <w:szCs w:val="24"/>
        </w:rPr>
        <w:t>)</w:t>
      </w:r>
      <w:r w:rsidR="00065D40">
        <w:rPr>
          <w:rFonts w:ascii="Times New Roman" w:hAnsi="Times New Roman" w:cs="Times New Roman"/>
          <w:sz w:val="24"/>
          <w:szCs w:val="24"/>
        </w:rPr>
        <w:t xml:space="preserve"> и некоторые темб</w:t>
      </w:r>
      <w:r>
        <w:rPr>
          <w:rFonts w:ascii="Times New Roman" w:hAnsi="Times New Roman" w:cs="Times New Roman"/>
          <w:sz w:val="24"/>
          <w:szCs w:val="24"/>
        </w:rPr>
        <w:t>ровые свойства отдельных оркестровых групп.</w:t>
      </w:r>
    </w:p>
    <w:p w:rsidR="00065D40" w:rsidRDefault="00065D40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4-х ручные переложения</w:t>
      </w:r>
      <w:r w:rsidR="00B93697">
        <w:rPr>
          <w:rFonts w:ascii="Times New Roman" w:hAnsi="Times New Roman" w:cs="Times New Roman"/>
          <w:sz w:val="24"/>
          <w:szCs w:val="24"/>
        </w:rPr>
        <w:t xml:space="preserve"> оркестровых сочинений, появивши</w:t>
      </w:r>
      <w:r>
        <w:rPr>
          <w:rFonts w:ascii="Times New Roman" w:hAnsi="Times New Roman" w:cs="Times New Roman"/>
          <w:sz w:val="24"/>
          <w:szCs w:val="24"/>
        </w:rPr>
        <w:t>еся на рубеже 18-19 вв., стали предвестниками новой важнейшей функции фортепианного дуэта: музыкально-просветительской. Скоро вошло в обычай издавать симфонические, камерно-ансамблевые, а затем и оперные произведения одновременно с их 4-х ручными переложениями. И вплоть до воцарения в 20 веке средств массовой информации эта функция фортепианного дуэта сохраняла свое значение, переоценить которое невозможно.</w:t>
      </w:r>
    </w:p>
    <w:p w:rsidR="008A52E3" w:rsidRDefault="002C2780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некоторого забвения дуэтного музицирования в 20-х-40-х годах нашего векакоренились в резких социальных изменениях, принесенных новой эпохой. Иному строю жизни с ее быстрыми темпами, стремительной урбанизацией перестали отвечать «милыеидеалы</w:t>
      </w:r>
      <w:r w:rsidR="008A52E3">
        <w:rPr>
          <w:rFonts w:ascii="Times New Roman" w:hAnsi="Times New Roman" w:cs="Times New Roman"/>
          <w:sz w:val="24"/>
          <w:szCs w:val="24"/>
        </w:rPr>
        <w:t>» камерного домашнего музицирования. Запросам времени гораздо больше</w:t>
      </w:r>
    </w:p>
    <w:p w:rsidR="008A52E3" w:rsidRDefault="008A52E3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соответствовали концерты не в патриархальных гостиных, а в больших залах. В этих усло-</w:t>
      </w:r>
    </w:p>
    <w:p w:rsidR="008A52E3" w:rsidRDefault="008A52E3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виях дуэты были также не уместны как</w:t>
      </w:r>
      <w:r w:rsidR="00114E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примеру</w:t>
      </w:r>
      <w:r w:rsidR="00114E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чудесные картины  «Малых голландцев» в парадном интерьере дворца.</w:t>
      </w:r>
    </w:p>
    <w:p w:rsidR="00B63CC2" w:rsidRDefault="008A52E3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Второй мировой войны стал возрастать интерес к искусству эпохи барокко. Этоповлекло за собой возникновение многих новых камерных коллективов-оркестров, </w:t>
      </w:r>
      <w:r>
        <w:rPr>
          <w:rFonts w:ascii="Times New Roman" w:hAnsi="Times New Roman" w:cs="Times New Roman"/>
          <w:sz w:val="24"/>
          <w:szCs w:val="24"/>
        </w:rPr>
        <w:lastRenderedPageBreak/>
        <w:t>хоров, ансамб</w:t>
      </w:r>
      <w:r w:rsidR="00297304">
        <w:rPr>
          <w:rFonts w:ascii="Times New Roman" w:hAnsi="Times New Roman" w:cs="Times New Roman"/>
          <w:sz w:val="24"/>
          <w:szCs w:val="24"/>
        </w:rPr>
        <w:t>лей. Возрождение музыки 17-18в. со</w:t>
      </w:r>
      <w:r>
        <w:rPr>
          <w:rFonts w:ascii="Times New Roman" w:hAnsi="Times New Roman" w:cs="Times New Roman"/>
          <w:sz w:val="24"/>
          <w:szCs w:val="24"/>
        </w:rPr>
        <w:t xml:space="preserve">провождалось </w:t>
      </w:r>
      <w:r w:rsidR="00297304">
        <w:rPr>
          <w:rFonts w:ascii="Times New Roman" w:hAnsi="Times New Roman" w:cs="Times New Roman"/>
          <w:sz w:val="24"/>
          <w:szCs w:val="24"/>
        </w:rPr>
        <w:t>и возрождением инструмента</w:t>
      </w:r>
      <w:r w:rsidR="00B63CC2">
        <w:rPr>
          <w:rFonts w:ascii="Times New Roman" w:hAnsi="Times New Roman" w:cs="Times New Roman"/>
          <w:sz w:val="24"/>
          <w:szCs w:val="24"/>
        </w:rPr>
        <w:t>рия</w:t>
      </w:r>
      <w:r w:rsidR="00297304">
        <w:rPr>
          <w:rFonts w:ascii="Times New Roman" w:hAnsi="Times New Roman" w:cs="Times New Roman"/>
          <w:sz w:val="24"/>
          <w:szCs w:val="24"/>
        </w:rPr>
        <w:t xml:space="preserve"> того времени, и</w:t>
      </w:r>
      <w:r w:rsidR="00B63CC2">
        <w:rPr>
          <w:rFonts w:ascii="Times New Roman" w:hAnsi="Times New Roman" w:cs="Times New Roman"/>
          <w:sz w:val="24"/>
          <w:szCs w:val="24"/>
        </w:rPr>
        <w:t>сполнительских традиций</w:t>
      </w:r>
      <w:r w:rsidR="00765294">
        <w:rPr>
          <w:rFonts w:ascii="Times New Roman" w:hAnsi="Times New Roman" w:cs="Times New Roman"/>
          <w:sz w:val="24"/>
          <w:szCs w:val="24"/>
        </w:rPr>
        <w:t>.</w:t>
      </w:r>
      <w:r w:rsidR="00B63CC2">
        <w:rPr>
          <w:rFonts w:ascii="Times New Roman" w:hAnsi="Times New Roman" w:cs="Times New Roman"/>
          <w:sz w:val="24"/>
          <w:szCs w:val="24"/>
        </w:rPr>
        <w:t xml:space="preserve"> Эт</w:t>
      </w:r>
      <w:r w:rsidR="00765294">
        <w:rPr>
          <w:rFonts w:ascii="Times New Roman" w:hAnsi="Times New Roman" w:cs="Times New Roman"/>
          <w:sz w:val="24"/>
          <w:szCs w:val="24"/>
        </w:rPr>
        <w:t>о было начало возрождения камер</w:t>
      </w:r>
      <w:r w:rsidR="00B63CC2">
        <w:rPr>
          <w:rFonts w:ascii="Times New Roman" w:hAnsi="Times New Roman" w:cs="Times New Roman"/>
          <w:sz w:val="24"/>
          <w:szCs w:val="24"/>
        </w:rPr>
        <w:t>ности музыкального искусства. Концертная жизнь тя</w:t>
      </w:r>
      <w:r w:rsidR="00765294">
        <w:rPr>
          <w:rFonts w:ascii="Times New Roman" w:hAnsi="Times New Roman" w:cs="Times New Roman"/>
          <w:sz w:val="24"/>
          <w:szCs w:val="24"/>
        </w:rPr>
        <w:t>готела к формам музыкальных соб</w:t>
      </w:r>
      <w:r w:rsidR="00B63CC2">
        <w:rPr>
          <w:rFonts w:ascii="Times New Roman" w:hAnsi="Times New Roman" w:cs="Times New Roman"/>
          <w:sz w:val="24"/>
          <w:szCs w:val="24"/>
        </w:rPr>
        <w:t>раний, которые все чаще устраивались в музеях, картинных галереях, в небольших за-</w:t>
      </w:r>
    </w:p>
    <w:p w:rsidR="00B63CC2" w:rsidRDefault="00B63CC2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лах. Повсеместно распространились фестивали камерной музыки.</w:t>
      </w:r>
    </w:p>
    <w:p w:rsidR="00B63CC2" w:rsidRDefault="00B63CC2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 появились и предпосылки для возрождения жанра</w:t>
      </w:r>
      <w:r w:rsidR="00765294">
        <w:rPr>
          <w:rFonts w:ascii="Times New Roman" w:hAnsi="Times New Roman" w:cs="Times New Roman"/>
          <w:sz w:val="24"/>
          <w:szCs w:val="24"/>
        </w:rPr>
        <w:t>фортепианного дуэта</w:t>
      </w:r>
      <w:r>
        <w:rPr>
          <w:rFonts w:ascii="Times New Roman" w:hAnsi="Times New Roman" w:cs="Times New Roman"/>
          <w:sz w:val="24"/>
          <w:szCs w:val="24"/>
        </w:rPr>
        <w:t xml:space="preserve">, который можно считать </w:t>
      </w:r>
      <w:r w:rsidR="00D242BE">
        <w:rPr>
          <w:rFonts w:ascii="Times New Roman" w:hAnsi="Times New Roman" w:cs="Times New Roman"/>
          <w:sz w:val="24"/>
          <w:szCs w:val="24"/>
        </w:rPr>
        <w:t>э</w:t>
      </w:r>
      <w:r w:rsidR="00765294">
        <w:rPr>
          <w:rFonts w:ascii="Times New Roman" w:hAnsi="Times New Roman" w:cs="Times New Roman"/>
          <w:sz w:val="24"/>
          <w:szCs w:val="24"/>
        </w:rPr>
        <w:t>мблемой камерного музицирования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2BE" w:rsidRDefault="00407191" w:rsidP="00407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фортепианного ансамбля  входит в обязательный учебный план различных звеньев музыкального образования. Он </w:t>
      </w:r>
      <w:r w:rsidR="00B530AA">
        <w:rPr>
          <w:rFonts w:ascii="Times New Roman" w:hAnsi="Times New Roman" w:cs="Times New Roman"/>
          <w:sz w:val="24"/>
          <w:szCs w:val="24"/>
        </w:rPr>
        <w:t xml:space="preserve">наиболее </w:t>
      </w:r>
      <w:r>
        <w:rPr>
          <w:rFonts w:ascii="Times New Roman" w:hAnsi="Times New Roman" w:cs="Times New Roman"/>
          <w:sz w:val="24"/>
          <w:szCs w:val="24"/>
        </w:rPr>
        <w:t>способствует изучению</w:t>
      </w:r>
      <w:r w:rsidR="00D242BE">
        <w:rPr>
          <w:rFonts w:ascii="Times New Roman" w:hAnsi="Times New Roman" w:cs="Times New Roman"/>
          <w:sz w:val="24"/>
          <w:szCs w:val="24"/>
        </w:rPr>
        <w:t xml:space="preserve"> искусства совместной игры, </w:t>
      </w:r>
      <w:r w:rsidR="00B530AA">
        <w:rPr>
          <w:rFonts w:ascii="Times New Roman" w:hAnsi="Times New Roman" w:cs="Times New Roman"/>
          <w:sz w:val="24"/>
          <w:szCs w:val="24"/>
        </w:rPr>
        <w:t xml:space="preserve"> то есть, камерному музицированию, </w:t>
      </w:r>
      <w:r w:rsidR="00D242BE">
        <w:rPr>
          <w:rFonts w:ascii="Times New Roman" w:hAnsi="Times New Roman" w:cs="Times New Roman"/>
          <w:sz w:val="24"/>
          <w:szCs w:val="24"/>
        </w:rPr>
        <w:t>поскольку фортепианный дуэт объединяет исполнителей одной и той же специальности, что в значительной степени облегчает ихвзаимопонимание.</w:t>
      </w:r>
    </w:p>
    <w:p w:rsidR="00D242BE" w:rsidRDefault="00D242BE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Начнем с «азбуки» совместного исполнения. К первым шагам в овладении «ансамблевой </w:t>
      </w:r>
      <w:r w:rsidR="00B530AA">
        <w:rPr>
          <w:rFonts w:ascii="Times New Roman" w:hAnsi="Times New Roman" w:cs="Times New Roman"/>
          <w:sz w:val="24"/>
          <w:szCs w:val="24"/>
        </w:rPr>
        <w:t xml:space="preserve">фортепианной </w:t>
      </w:r>
      <w:r>
        <w:rPr>
          <w:rFonts w:ascii="Times New Roman" w:hAnsi="Times New Roman" w:cs="Times New Roman"/>
          <w:sz w:val="24"/>
          <w:szCs w:val="24"/>
        </w:rPr>
        <w:t>техникой» можно отнести</w:t>
      </w:r>
      <w:r w:rsidR="009C1F7B">
        <w:rPr>
          <w:rFonts w:ascii="Times New Roman" w:hAnsi="Times New Roman" w:cs="Times New Roman"/>
          <w:sz w:val="24"/>
          <w:szCs w:val="24"/>
        </w:rPr>
        <w:t xml:space="preserve"> следующие разделы начального обучения:</w:t>
      </w:r>
    </w:p>
    <w:p w:rsidR="00467225" w:rsidRDefault="00467225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Особенности посадки и педализации при 4-х ручном исполнении на одном фортепиано;</w:t>
      </w:r>
    </w:p>
    <w:p w:rsidR="00467225" w:rsidRDefault="00467225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Способы достижения синхронности при взятии и снятии звука;</w:t>
      </w:r>
    </w:p>
    <w:p w:rsidR="00467225" w:rsidRDefault="00467225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Равновесие звучания в удвоениях и аккордах, разделенных между партнерами;</w:t>
      </w:r>
    </w:p>
    <w:p w:rsidR="00467225" w:rsidRDefault="00467225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Согласование приемов звукоизвлечения;</w:t>
      </w:r>
    </w:p>
    <w:p w:rsidR="00467225" w:rsidRDefault="00467225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Передача голоса от партнера к партнеру;</w:t>
      </w:r>
    </w:p>
    <w:p w:rsidR="00467225" w:rsidRDefault="00467225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Соразмерность в сочетании нескольких голосов, исполняемых разными партнерами;</w:t>
      </w:r>
    </w:p>
    <w:p w:rsidR="00467225" w:rsidRDefault="00467225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Соблюдение общности ритмического пульса.</w:t>
      </w:r>
    </w:p>
    <w:p w:rsidR="00467225" w:rsidRDefault="00467225" w:rsidP="00DF7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усложнения художественных задач, расширяются и технические задачи совместной игры</w:t>
      </w:r>
      <w:r w:rsidR="00C67A0B">
        <w:rPr>
          <w:rFonts w:ascii="Times New Roman" w:hAnsi="Times New Roman" w:cs="Times New Roman"/>
          <w:sz w:val="24"/>
          <w:szCs w:val="24"/>
        </w:rPr>
        <w:t>:</w:t>
      </w:r>
    </w:p>
    <w:p w:rsidR="00C67A0B" w:rsidRDefault="00C67A0B" w:rsidP="00C67A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Преодоление трудностей полиритмии;</w:t>
      </w:r>
    </w:p>
    <w:p w:rsidR="00C67A0B" w:rsidRDefault="00C67A0B" w:rsidP="00C67A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особых тембральных возможностей фортепианного дуэта;</w:t>
      </w:r>
    </w:p>
    <w:p w:rsidR="00C67A0B" w:rsidRPr="00C67A0B" w:rsidRDefault="00C67A0B" w:rsidP="00C67A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Педализация на 2-х фортепиано и т.п.</w:t>
      </w:r>
    </w:p>
    <w:p w:rsidR="00C67A0B" w:rsidRDefault="00C67A0B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4-х ручной игре за одним роялем отличие от сольного исполнительства начинается с самой посадки, т.к. каждый пианист имеет только половину клавиатуры. Партнеры должны уметь «поделить» клавиатуру и так держать локти, чтобы не мешать друг другу, </w:t>
      </w:r>
      <w:r w:rsidR="00B530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собенно при сближающемся или перекрещивающемся голосоведении (один локоть под другим).</w:t>
      </w:r>
    </w:p>
    <w:p w:rsidR="007B386C" w:rsidRDefault="00C67A0B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Нередко учащиеся не знают, кто должен педализировать. </w:t>
      </w:r>
      <w:r w:rsidR="0095111A">
        <w:rPr>
          <w:rFonts w:ascii="Times New Roman" w:hAnsi="Times New Roman" w:cs="Times New Roman"/>
          <w:sz w:val="24"/>
          <w:szCs w:val="24"/>
        </w:rPr>
        <w:t xml:space="preserve">Нужно объяснить, что педализирует исполнитель партии </w:t>
      </w:r>
      <w:r w:rsidR="00B530AA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B530AA">
        <w:rPr>
          <w:rFonts w:ascii="Times New Roman" w:hAnsi="Times New Roman" w:cs="Times New Roman"/>
          <w:sz w:val="24"/>
          <w:szCs w:val="24"/>
        </w:rPr>
        <w:t>с</w:t>
      </w:r>
      <w:r w:rsidR="0095111A">
        <w:rPr>
          <w:rFonts w:ascii="Times New Roman" w:hAnsi="Times New Roman" w:cs="Times New Roman"/>
          <w:sz w:val="24"/>
          <w:szCs w:val="24"/>
          <w:lang w:val="en-US"/>
        </w:rPr>
        <w:t>ondo</w:t>
      </w:r>
      <w:r w:rsidR="00D203A0">
        <w:rPr>
          <w:rFonts w:ascii="Times New Roman" w:hAnsi="Times New Roman" w:cs="Times New Roman"/>
          <w:sz w:val="24"/>
          <w:szCs w:val="24"/>
        </w:rPr>
        <w:t>,</w:t>
      </w:r>
      <w:r w:rsidR="0095111A">
        <w:rPr>
          <w:rFonts w:ascii="Times New Roman" w:hAnsi="Times New Roman" w:cs="Times New Roman"/>
          <w:sz w:val="24"/>
          <w:szCs w:val="24"/>
        </w:rPr>
        <w:t xml:space="preserve">т.к. обычно она служит фундаментом (бас, гармония) мелодии, чаще всего проходящей в верхних регистрах. При этом необходимо очень внимательно следить за тем, что происходит в соседней партии, слушать своего товарища и учитывать его исполнительные интересы. Это умение –слушать не только то, что сам играешь, а одновременно и то, что играет партнер, </w:t>
      </w:r>
      <w:r w:rsidR="00B530AA">
        <w:rPr>
          <w:rFonts w:ascii="Times New Roman" w:hAnsi="Times New Roman" w:cs="Times New Roman"/>
          <w:sz w:val="24"/>
          <w:szCs w:val="24"/>
        </w:rPr>
        <w:t>а в итоге</w:t>
      </w:r>
      <w:r w:rsidR="0095111A">
        <w:rPr>
          <w:rFonts w:ascii="Times New Roman" w:hAnsi="Times New Roman" w:cs="Times New Roman"/>
          <w:sz w:val="24"/>
          <w:szCs w:val="24"/>
        </w:rPr>
        <w:t>-общее звучание обеих партий, сливающ</w:t>
      </w:r>
      <w:r w:rsidR="00B530AA">
        <w:rPr>
          <w:rFonts w:ascii="Times New Roman" w:hAnsi="Times New Roman" w:cs="Times New Roman"/>
          <w:sz w:val="24"/>
          <w:szCs w:val="24"/>
        </w:rPr>
        <w:t xml:space="preserve">ихся в органически единое целое и есть </w:t>
      </w:r>
      <w:r w:rsidR="0095111A">
        <w:rPr>
          <w:rFonts w:ascii="Times New Roman" w:hAnsi="Times New Roman" w:cs="Times New Roman"/>
          <w:sz w:val="24"/>
          <w:szCs w:val="24"/>
        </w:rPr>
        <w:t>основа совместного исполнительства во всех его видах.</w:t>
      </w:r>
      <w:r w:rsidR="006C451C">
        <w:rPr>
          <w:rFonts w:ascii="Times New Roman" w:hAnsi="Times New Roman" w:cs="Times New Roman"/>
          <w:sz w:val="24"/>
          <w:szCs w:val="24"/>
        </w:rPr>
        <w:t xml:space="preserve"> Неумение слушать общее звучание нередко сказывается уже на самой позе пианиста</w:t>
      </w:r>
      <w:r w:rsidR="00E306AE">
        <w:rPr>
          <w:rFonts w:ascii="Times New Roman" w:hAnsi="Times New Roman" w:cs="Times New Roman"/>
          <w:sz w:val="24"/>
          <w:szCs w:val="24"/>
        </w:rPr>
        <w:t xml:space="preserve">: «уткнувшись» в клавиатуру, он внимательно следит за движениями своих пальцев; корпус его склонен до предела, в певучих местах он поворачивает голову, как бы прислушиваясь одним ухом к звучанию мелодии. В такой </w:t>
      </w:r>
      <w:r w:rsidR="00E306AE">
        <w:rPr>
          <w:rFonts w:ascii="Times New Roman" w:hAnsi="Times New Roman" w:cs="Times New Roman"/>
          <w:sz w:val="24"/>
          <w:szCs w:val="24"/>
        </w:rPr>
        <w:lastRenderedPageBreak/>
        <w:t>«позиции» и в своем собственном исполнении можно получить довольно искаженное представление, не говоря уже о звучании партий!</w:t>
      </w:r>
    </w:p>
    <w:p w:rsidR="00E306AE" w:rsidRDefault="00E306AE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Полезно бывает предложить учащемуся, исполняющему партию </w:t>
      </w:r>
      <w:r w:rsidR="00B530AA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B530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ondo</w:t>
      </w:r>
      <w:r>
        <w:rPr>
          <w:rFonts w:ascii="Times New Roman" w:hAnsi="Times New Roman" w:cs="Times New Roman"/>
          <w:sz w:val="24"/>
          <w:szCs w:val="24"/>
        </w:rPr>
        <w:t xml:space="preserve">ничего не играя, только педализировать во время исполнения другим пианистом партии </w:t>
      </w:r>
      <w:r>
        <w:rPr>
          <w:rFonts w:ascii="Times New Roman" w:hAnsi="Times New Roman" w:cs="Times New Roman"/>
          <w:sz w:val="24"/>
          <w:szCs w:val="24"/>
          <w:lang w:val="en-US"/>
        </w:rPr>
        <w:t>Primo</w:t>
      </w:r>
      <w:r>
        <w:rPr>
          <w:rFonts w:ascii="Times New Roman" w:hAnsi="Times New Roman" w:cs="Times New Roman"/>
          <w:sz w:val="24"/>
          <w:szCs w:val="24"/>
        </w:rPr>
        <w:t>. При этом сразу же обнаруживается насколько это непривычно и требует особого внимания и навыка.</w:t>
      </w:r>
      <w:r w:rsidR="00BD53C2">
        <w:rPr>
          <w:rFonts w:ascii="Times New Roman" w:hAnsi="Times New Roman" w:cs="Times New Roman"/>
          <w:sz w:val="24"/>
          <w:szCs w:val="24"/>
        </w:rPr>
        <w:t xml:space="preserve"> Полезно бывает поменять партнеров местами.</w:t>
      </w:r>
    </w:p>
    <w:p w:rsidR="00D203A0" w:rsidRDefault="00D203A0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Очень часто непрерывность 4-х ручного исполнения нарушается из-за отсутствия у пианистов простейших навыков переворачивания страниц и отсчета длительности пауз. Учащиеся должны условиться, кому из партнеров в зависимости от занятости рук, удобней перевернуть страницу: в случае если не окажется свободной руки, следует определиться, какой пропуск в нотном тексте окажется наименьшей потерей.</w:t>
      </w:r>
    </w:p>
    <w:p w:rsidR="00735814" w:rsidRDefault="00735814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Пианисты не обладают хорошо известным оркестрантам навыкам отсчета длинных пауз. Поэтому нужно объяснить участникам дуэта, что фиксировать каждый такт паузы приходится только при ознакомлении с нотным текстом. В дальнейшем можно увеличить «масштаб» отсчета,  отмечая 4-х или 8-ми такты, но еще целесообразней пользоваться репликами, ясно представляя себе ход музыкального развития и структуру того отрывка, где встретились эти длительные паузы в одной из партий. Самый простой и эффективный способ преодолеть возникающее в паузах ненужное напряжение и боязнь пропустить момент вступления-</w:t>
      </w:r>
      <w:r w:rsidR="00C63902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проиграть партию партера.</w:t>
      </w:r>
    </w:p>
    <w:p w:rsidR="00735814" w:rsidRDefault="00735814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Казалось бы, самая простая вещь-начать </w:t>
      </w:r>
      <w:r w:rsidR="00A1047B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>играть</w:t>
      </w:r>
      <w:r w:rsidR="00A1047B">
        <w:rPr>
          <w:rFonts w:ascii="Times New Roman" w:hAnsi="Times New Roman" w:cs="Times New Roman"/>
          <w:sz w:val="24"/>
          <w:szCs w:val="24"/>
        </w:rPr>
        <w:t>. Однако, точно синхронно взять 2 звука- не так просто, это требует большой тренировки и взаимопонимания. Нужно объяснить учащимся, чем технически обусловлен прием дирижерского замаха ауфтакта, и как он может быть применен в данном случае пианистом. При исполнении за одним или параллельно стоящими двумя инструментами- легким движением кисти (с ясно определенной верхней точкой), кивком головы, или с помощью знака глазами в тех случаях, когда рука не видна (при расположении пианистов друг против друга).</w:t>
      </w:r>
    </w:p>
    <w:p w:rsidR="0024385A" w:rsidRDefault="00A1047B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Полезно посоветовать одновременно с этим жестом обоим исполнителям взять дыхание. Это делает начало исполнения естественным, органичным. Кто из партнеров </w:t>
      </w:r>
      <w:r w:rsidR="0024385A">
        <w:rPr>
          <w:rFonts w:ascii="Times New Roman" w:hAnsi="Times New Roman" w:cs="Times New Roman"/>
          <w:sz w:val="24"/>
          <w:szCs w:val="24"/>
        </w:rPr>
        <w:t>будет давать затакт- безразличн</w:t>
      </w:r>
      <w:r>
        <w:rPr>
          <w:rFonts w:ascii="Times New Roman" w:hAnsi="Times New Roman" w:cs="Times New Roman"/>
          <w:sz w:val="24"/>
          <w:szCs w:val="24"/>
        </w:rPr>
        <w:t>о: каждый должен уметь это делать. Нужно очень строго отмечать малейшую неточность при неполном совпадении звуков.</w:t>
      </w:r>
      <w:r w:rsidR="0024385A">
        <w:rPr>
          <w:rFonts w:ascii="Times New Roman" w:hAnsi="Times New Roman" w:cs="Times New Roman"/>
          <w:sz w:val="24"/>
          <w:szCs w:val="24"/>
        </w:rPr>
        <w:t xml:space="preserve"> Редко кому сразу удается уверенно овладеть простейшим, казалось бы, умением.      Очень важно тут же обратить внимание на то, что не меньшее значение, чем синхро</w:t>
      </w:r>
      <w:r w:rsidR="00C63902">
        <w:rPr>
          <w:rFonts w:ascii="Times New Roman" w:hAnsi="Times New Roman" w:cs="Times New Roman"/>
          <w:sz w:val="24"/>
          <w:szCs w:val="24"/>
        </w:rPr>
        <w:t>нное начало имеет и синхронное «</w:t>
      </w:r>
      <w:r w:rsidR="0024385A">
        <w:rPr>
          <w:rFonts w:ascii="Times New Roman" w:hAnsi="Times New Roman" w:cs="Times New Roman"/>
          <w:sz w:val="24"/>
          <w:szCs w:val="24"/>
        </w:rPr>
        <w:t>снятие» звука.</w:t>
      </w:r>
    </w:p>
    <w:p w:rsidR="0024385A" w:rsidRDefault="0024385A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Синхронность возникновения отдельных звуков не исчерпывает технической задачи, партнерам необходимо добиться и равновесия их звучания. Задача усложняется, когда равновесия нужно достичь </w:t>
      </w:r>
      <w:r w:rsidR="00C639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параллельно проходящих голосах. Исполнение в ансамбле требует от партнеров полной договоренности о приемах извлечения звука. </w:t>
      </w:r>
    </w:p>
    <w:p w:rsidR="0024385A" w:rsidRDefault="0024385A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Слаженность совместной игры в малом и большом, в отдельном приеме и общемзамысле</w:t>
      </w:r>
      <w:r w:rsidR="00D525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особая</w:t>
      </w:r>
      <w:r w:rsidR="00D525A1">
        <w:rPr>
          <w:rFonts w:ascii="Times New Roman" w:hAnsi="Times New Roman" w:cs="Times New Roman"/>
          <w:sz w:val="24"/>
          <w:szCs w:val="24"/>
        </w:rPr>
        <w:t xml:space="preserve"> сфера работы,п</w:t>
      </w:r>
      <w:r>
        <w:rPr>
          <w:rFonts w:ascii="Times New Roman" w:hAnsi="Times New Roman" w:cs="Times New Roman"/>
          <w:sz w:val="24"/>
          <w:szCs w:val="24"/>
        </w:rPr>
        <w:t>рисущая ансамблевым классам. Технические затруднения возникают не только в материале каждой партии, но и при элементарной координации исполнения у</w:t>
      </w:r>
      <w:r w:rsidR="00D525A1">
        <w:rPr>
          <w:rFonts w:ascii="Times New Roman" w:hAnsi="Times New Roman" w:cs="Times New Roman"/>
          <w:sz w:val="24"/>
          <w:szCs w:val="24"/>
        </w:rPr>
        <w:t>частников дуэта.</w:t>
      </w:r>
    </w:p>
    <w:p w:rsidR="00D525A1" w:rsidRDefault="00D525A1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Другие примеры элементарной техники ансамбля- передача партнерами друг другу «из рук в руки» пассажей, мелодии, аккомпанемента и т.д.. Ансамблисты должны научиться «подхватывать» незаконченную фразу и передаваться партнеру, не разрывая музыкальной ткани.</w:t>
      </w:r>
    </w:p>
    <w:p w:rsidR="00D525A1" w:rsidRDefault="00D525A1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касается динамики исполнения, наиболее распространенный недостаток ученического исполнения-динамическое однообразие: все играется по существу</w:t>
      </w:r>
      <w:r>
        <w:rPr>
          <w:rFonts w:ascii="Times New Roman" w:hAnsi="Times New Roman" w:cs="Times New Roman"/>
          <w:sz w:val="24"/>
          <w:szCs w:val="24"/>
          <w:lang w:val="en-US"/>
        </w:rPr>
        <w:t>mf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. Очень важно добиться ясного представления учащихся о звуковых градациях. Еще не начав совместного исполнения, партнеры должны договориться о том, кто покажет вступление, каков будет характер звучания, в каком динамическом звучании будет начата пьеса.</w:t>
      </w:r>
    </w:p>
    <w:p w:rsidR="00CA4E28" w:rsidRDefault="00CA4E28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Также заблаговременно должен быть определен темп. Общность понимания и чувство темпа-одно из первых условий ансамбля. Партеры должны одинаково чувствовать темп, еще не начав играть. Музыка начинается уже в ауфтакте. В случае несогласия партнеров им следует проиграть пьесу в соответствии с пожеланиями каждого. Можно рекомендовать при разучивании просчитать в соответствующем темпе «пустой» такт. В дальнейшем это становится излишнем; достаточно в ставшем уже привычном темпе дать только движение затакта. </w:t>
      </w:r>
    </w:p>
    <w:p w:rsidR="00CA4E28" w:rsidRDefault="00CA4E28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Особое место в совместном исполнительстве занимают вопросы, связанные с ритмом. Ансамбль требует от участников уверенного, безупречного ритма; в ансамбле ритм должен обладать особым качеством: быть коллективным.</w:t>
      </w:r>
      <w:r w:rsidR="00235FA7">
        <w:rPr>
          <w:rFonts w:ascii="Times New Roman" w:hAnsi="Times New Roman" w:cs="Times New Roman"/>
          <w:sz w:val="24"/>
          <w:szCs w:val="24"/>
        </w:rPr>
        <w:t xml:space="preserve"> Однако, при всей строгости и незыблемости общего коллективного ритма, он должен быть вполне естественным и органичным для каждого участника ансамбля. Наиболее распространенными недостатками учащихся являются отсутствии четкости ритма и его устойчивости. Следует отметить, что допустимая на первом этапе занятий некоторая схематизация ритма  в дальнейшем категорически неприемлема: ритм должен быть живым, гибким, выразительным.</w:t>
      </w:r>
    </w:p>
    <w:p w:rsidR="00235FA7" w:rsidRDefault="00235FA7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Говоря о репертуаре для фортепианного ансамбля</w:t>
      </w:r>
      <w:r w:rsidR="00C63902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 xml:space="preserve"> его можно разделить на специально созданные оригинальные сочинения и переложения, ставящие своей целью популяризацию симфонической музыки.</w:t>
      </w:r>
      <w:r w:rsidR="003C56AC">
        <w:rPr>
          <w:rFonts w:ascii="Times New Roman" w:hAnsi="Times New Roman" w:cs="Times New Roman"/>
          <w:sz w:val="24"/>
          <w:szCs w:val="24"/>
        </w:rPr>
        <w:t xml:space="preserve"> Превосходны</w:t>
      </w:r>
      <w:r>
        <w:rPr>
          <w:rFonts w:ascii="Times New Roman" w:hAnsi="Times New Roman" w:cs="Times New Roman"/>
          <w:sz w:val="24"/>
          <w:szCs w:val="24"/>
        </w:rPr>
        <w:t>е сочинения для одного фортепиано в четыре</w:t>
      </w:r>
      <w:r w:rsidR="003C56AC">
        <w:rPr>
          <w:rFonts w:ascii="Times New Roman" w:hAnsi="Times New Roman" w:cs="Times New Roman"/>
          <w:sz w:val="24"/>
          <w:szCs w:val="24"/>
        </w:rPr>
        <w:t xml:space="preserve"> руки написали Моцарт, Шуберт, Ш</w:t>
      </w:r>
      <w:r>
        <w:rPr>
          <w:rFonts w:ascii="Times New Roman" w:hAnsi="Times New Roman" w:cs="Times New Roman"/>
          <w:sz w:val="24"/>
          <w:szCs w:val="24"/>
        </w:rPr>
        <w:t>уман, Вебер, Равель, Рахманинов и другие композиторы.</w:t>
      </w:r>
      <w:r w:rsidR="003C56AC">
        <w:rPr>
          <w:rFonts w:ascii="Times New Roman" w:hAnsi="Times New Roman" w:cs="Times New Roman"/>
          <w:sz w:val="24"/>
          <w:szCs w:val="24"/>
        </w:rPr>
        <w:t xml:space="preserve"> А концертный репертуар для двух фортепиано в четыре руки более богат и разнообразен. Это произведения Баха, Моцарта, Шумана, Листа, Грига, Шопена, Брамса, Сен-Санса, Дебюсси, Равеля, Хиндемита, Стравинского, Пуленка, Мийо, Аренского, Танеева, Рахманинова, Прокофьева, Шостаковича.</w:t>
      </w:r>
    </w:p>
    <w:p w:rsidR="003C56AC" w:rsidRDefault="003C56AC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учебном процессе концертные пьесы и клавирные переложения могут быть использованы одинаково успешно. Оркестровые перелож</w:t>
      </w:r>
      <w:r w:rsidR="00B81A5C">
        <w:rPr>
          <w:rFonts w:ascii="Times New Roman" w:hAnsi="Times New Roman" w:cs="Times New Roman"/>
          <w:sz w:val="24"/>
          <w:szCs w:val="24"/>
        </w:rPr>
        <w:t>ения-отличный материал для читки</w:t>
      </w:r>
      <w:r>
        <w:rPr>
          <w:rFonts w:ascii="Times New Roman" w:hAnsi="Times New Roman" w:cs="Times New Roman"/>
          <w:sz w:val="24"/>
          <w:szCs w:val="24"/>
        </w:rPr>
        <w:t xml:space="preserve"> с листа, развития навыков быстрой ориентации в нотном тексте. Прослушать какое-либо симфоническое произведение и проиграть его самостоятельно-совсем разные вещи. Оригинальные дуэтные пьесы и концертные транскрипции предназначаются для публичных выступлений и поэтому требуют тщательной и завершенной шлифовки исполнения.</w:t>
      </w:r>
    </w:p>
    <w:p w:rsidR="00B81A5C" w:rsidRDefault="00B81A5C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</w:t>
      </w:r>
      <w:r w:rsidR="00B11FD4">
        <w:rPr>
          <w:rFonts w:ascii="Times New Roman" w:hAnsi="Times New Roman" w:cs="Times New Roman"/>
          <w:sz w:val="24"/>
          <w:szCs w:val="24"/>
        </w:rPr>
        <w:t xml:space="preserve"> дуэтной музыки </w:t>
      </w:r>
      <w:r>
        <w:rPr>
          <w:rFonts w:ascii="Times New Roman" w:hAnsi="Times New Roman" w:cs="Times New Roman"/>
          <w:sz w:val="24"/>
          <w:szCs w:val="24"/>
        </w:rPr>
        <w:t>в нашей стране связана</w:t>
      </w:r>
      <w:r w:rsidR="00B11FD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исполнительской </w:t>
      </w:r>
      <w:r w:rsidR="00B11FD4">
        <w:rPr>
          <w:rFonts w:ascii="Times New Roman" w:hAnsi="Times New Roman" w:cs="Times New Roman"/>
          <w:sz w:val="24"/>
          <w:szCs w:val="24"/>
        </w:rPr>
        <w:t xml:space="preserve"> деятельностью В. Постниковой и Г. Рождественского, А. Бахчиева и Е Сорокиной, а также А. </w:t>
      </w:r>
      <w:r>
        <w:rPr>
          <w:rFonts w:ascii="Times New Roman" w:hAnsi="Times New Roman" w:cs="Times New Roman"/>
          <w:sz w:val="24"/>
          <w:szCs w:val="24"/>
        </w:rPr>
        <w:t>Любимова с партнерами и других.</w:t>
      </w:r>
    </w:p>
    <w:p w:rsidR="00B11FD4" w:rsidRDefault="00B11FD4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B81A5C">
        <w:rPr>
          <w:rFonts w:ascii="Times New Roman" w:hAnsi="Times New Roman" w:cs="Times New Roman"/>
          <w:sz w:val="24"/>
          <w:szCs w:val="24"/>
        </w:rPr>
        <w:t xml:space="preserve">о многих местах проходит </w:t>
      </w:r>
      <w:r>
        <w:rPr>
          <w:rFonts w:ascii="Times New Roman" w:hAnsi="Times New Roman" w:cs="Times New Roman"/>
          <w:sz w:val="24"/>
          <w:szCs w:val="24"/>
        </w:rPr>
        <w:t xml:space="preserve"> конкурс фортепианного ансамбля</w:t>
      </w:r>
      <w:r w:rsidR="00297304">
        <w:rPr>
          <w:rFonts w:ascii="Times New Roman" w:hAnsi="Times New Roman" w:cs="Times New Roman"/>
          <w:sz w:val="24"/>
          <w:szCs w:val="24"/>
        </w:rPr>
        <w:t xml:space="preserve"> в том числе и в нашем городе, где могут принять участие ученики музыкальных школ и колледжа.</w:t>
      </w:r>
      <w:r w:rsidR="00440984">
        <w:rPr>
          <w:rFonts w:ascii="Times New Roman" w:hAnsi="Times New Roman" w:cs="Times New Roman"/>
          <w:sz w:val="24"/>
          <w:szCs w:val="24"/>
        </w:rPr>
        <w:t xml:space="preserve"> Жизнь фортепианного ансамбля становится интенсивней год от года. Как будет складываться его судьба дальше? Возможно этот процесс приведет к</w:t>
      </w:r>
      <w:r w:rsidR="00114E24">
        <w:rPr>
          <w:rFonts w:ascii="Times New Roman" w:hAnsi="Times New Roman" w:cs="Times New Roman"/>
          <w:sz w:val="24"/>
          <w:szCs w:val="24"/>
        </w:rPr>
        <w:t xml:space="preserve"> ренессансу фортепианного дуэта.</w:t>
      </w:r>
    </w:p>
    <w:p w:rsidR="00F20DEF" w:rsidRDefault="00F20DEF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EF" w:rsidRDefault="00F20DEF" w:rsidP="00C67A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84F" w:rsidRPr="0015084F" w:rsidRDefault="0015084F" w:rsidP="00C67A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4E24" w:rsidRDefault="00F20DEF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Литература: </w:t>
      </w:r>
      <w:bookmarkStart w:id="0" w:name="_GoBack"/>
      <w:bookmarkEnd w:id="0"/>
    </w:p>
    <w:p w:rsidR="00F20DEF" w:rsidRDefault="00F20DEF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Е. Сорокина «Фортепианный дуэт». Москва. «Музыка». 1988г.</w:t>
      </w:r>
    </w:p>
    <w:p w:rsidR="008E03E9" w:rsidRPr="0015084F" w:rsidRDefault="007A06AF" w:rsidP="0015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4F">
        <w:rPr>
          <w:rFonts w:ascii="Times New Roman" w:hAnsi="Times New Roman" w:cs="Times New Roman"/>
          <w:sz w:val="24"/>
          <w:szCs w:val="24"/>
        </w:rPr>
        <w:t>2.</w:t>
      </w:r>
      <w:r w:rsidR="008E03E9" w:rsidRPr="0015084F">
        <w:rPr>
          <w:rFonts w:ascii="Times New Roman" w:hAnsi="Times New Roman" w:cs="Times New Roman"/>
          <w:sz w:val="24"/>
          <w:szCs w:val="24"/>
        </w:rPr>
        <w:t>Нейгауз Г. Об искусстве фортепианной игры. – М., 1961.</w:t>
      </w:r>
    </w:p>
    <w:p w:rsidR="007A06AF" w:rsidRPr="0015084F" w:rsidRDefault="007A06AF" w:rsidP="0015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4F">
        <w:rPr>
          <w:rFonts w:ascii="Times New Roman" w:hAnsi="Times New Roman" w:cs="Times New Roman"/>
          <w:sz w:val="24"/>
          <w:szCs w:val="24"/>
        </w:rPr>
        <w:t>3.Макаров В. Методика обучения игре на фортепиано. – Х., 1997.</w:t>
      </w:r>
    </w:p>
    <w:p w:rsidR="00F20DEF" w:rsidRDefault="007A06AF" w:rsidP="00C67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20DEF">
        <w:rPr>
          <w:rFonts w:ascii="Times New Roman" w:hAnsi="Times New Roman" w:cs="Times New Roman"/>
          <w:sz w:val="24"/>
          <w:szCs w:val="24"/>
        </w:rPr>
        <w:t xml:space="preserve"> А. Готлиб «Фактура и тембр в ансамблевом произведении». «Музыкальное          </w:t>
      </w:r>
    </w:p>
    <w:p w:rsidR="0015084F" w:rsidRPr="0015084F" w:rsidRDefault="00E658B4" w:rsidP="0015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исполнительство». Выпуск 8. 1973г.</w:t>
      </w:r>
    </w:p>
    <w:p w:rsidR="007A06AF" w:rsidRPr="0015084F" w:rsidRDefault="007A06AF" w:rsidP="0015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84F">
        <w:rPr>
          <w:rFonts w:ascii="Times New Roman" w:hAnsi="Times New Roman" w:cs="Times New Roman"/>
          <w:sz w:val="24"/>
          <w:szCs w:val="24"/>
        </w:rPr>
        <w:t>5.Савшинский С. Пианист и его работа. – Л.: 1963.</w:t>
      </w:r>
    </w:p>
    <w:p w:rsidR="00E658B4" w:rsidRDefault="007A06AF" w:rsidP="00E6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8B4">
        <w:rPr>
          <w:rFonts w:ascii="Times New Roman" w:hAnsi="Times New Roman" w:cs="Times New Roman"/>
          <w:sz w:val="24"/>
          <w:szCs w:val="24"/>
        </w:rPr>
        <w:t xml:space="preserve">. А Готлиб  «Заметки о фортепианном ансамбле». «Музыкальное </w:t>
      </w:r>
    </w:p>
    <w:p w:rsidR="00440984" w:rsidRPr="00E658B4" w:rsidRDefault="00E658B4" w:rsidP="00E65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исполнительство». Выпуск 9. Издательство «Музыка». 1976г.     </w:t>
      </w:r>
    </w:p>
    <w:p w:rsidR="006A1317" w:rsidRPr="0015084F" w:rsidRDefault="006A1317" w:rsidP="006A13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P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270" w:rsidRDefault="00080270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270" w:rsidRDefault="00080270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270" w:rsidRDefault="00080270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4AE" w:rsidRPr="0015084F" w:rsidRDefault="000B24AE" w:rsidP="0015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24AE" w:rsidRPr="0015084F" w:rsidSect="00B4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40" w:rsidRDefault="00D94D40" w:rsidP="00621675">
      <w:pPr>
        <w:spacing w:after="0" w:line="240" w:lineRule="auto"/>
      </w:pPr>
      <w:r>
        <w:separator/>
      </w:r>
    </w:p>
  </w:endnote>
  <w:endnote w:type="continuationSeparator" w:id="1">
    <w:p w:rsidR="00D94D40" w:rsidRDefault="00D94D40" w:rsidP="0062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40" w:rsidRDefault="00D94D40" w:rsidP="00621675">
      <w:pPr>
        <w:spacing w:after="0" w:line="240" w:lineRule="auto"/>
      </w:pPr>
      <w:r>
        <w:separator/>
      </w:r>
    </w:p>
  </w:footnote>
  <w:footnote w:type="continuationSeparator" w:id="1">
    <w:p w:rsidR="00D94D40" w:rsidRDefault="00D94D40" w:rsidP="00621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F90"/>
    <w:multiLevelType w:val="hybridMultilevel"/>
    <w:tmpl w:val="4E72DEEA"/>
    <w:lvl w:ilvl="0" w:tplc="CC2C6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9D0688"/>
    <w:multiLevelType w:val="hybridMultilevel"/>
    <w:tmpl w:val="4E72DEEA"/>
    <w:lvl w:ilvl="0" w:tplc="CC2C6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0A7DF0"/>
    <w:multiLevelType w:val="hybridMultilevel"/>
    <w:tmpl w:val="42448638"/>
    <w:lvl w:ilvl="0" w:tplc="CC4A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7325B0"/>
    <w:multiLevelType w:val="hybridMultilevel"/>
    <w:tmpl w:val="14E6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007E6"/>
    <w:multiLevelType w:val="hybridMultilevel"/>
    <w:tmpl w:val="B27CCCC2"/>
    <w:lvl w:ilvl="0" w:tplc="C5BEA3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14"/>
    <w:rsid w:val="00001DF0"/>
    <w:rsid w:val="000078D4"/>
    <w:rsid w:val="000501CB"/>
    <w:rsid w:val="00050546"/>
    <w:rsid w:val="00050FC9"/>
    <w:rsid w:val="0005229F"/>
    <w:rsid w:val="00065D40"/>
    <w:rsid w:val="00072F2A"/>
    <w:rsid w:val="0007548C"/>
    <w:rsid w:val="00080270"/>
    <w:rsid w:val="000A5516"/>
    <w:rsid w:val="000B24AE"/>
    <w:rsid w:val="000C0AD8"/>
    <w:rsid w:val="000C5015"/>
    <w:rsid w:val="000F1AA2"/>
    <w:rsid w:val="000F77BE"/>
    <w:rsid w:val="0010545A"/>
    <w:rsid w:val="00114E24"/>
    <w:rsid w:val="00135A22"/>
    <w:rsid w:val="0015084F"/>
    <w:rsid w:val="00150DDC"/>
    <w:rsid w:val="00155AAC"/>
    <w:rsid w:val="00175EE7"/>
    <w:rsid w:val="00182319"/>
    <w:rsid w:val="0019586F"/>
    <w:rsid w:val="001A1C19"/>
    <w:rsid w:val="001F4D3E"/>
    <w:rsid w:val="001F6C10"/>
    <w:rsid w:val="002019AA"/>
    <w:rsid w:val="0021725C"/>
    <w:rsid w:val="00235FA7"/>
    <w:rsid w:val="0024385A"/>
    <w:rsid w:val="00265613"/>
    <w:rsid w:val="0027782F"/>
    <w:rsid w:val="002853BA"/>
    <w:rsid w:val="00292B35"/>
    <w:rsid w:val="00297304"/>
    <w:rsid w:val="002A1740"/>
    <w:rsid w:val="002A223A"/>
    <w:rsid w:val="002C1057"/>
    <w:rsid w:val="002C2780"/>
    <w:rsid w:val="00327532"/>
    <w:rsid w:val="00353CE0"/>
    <w:rsid w:val="00370084"/>
    <w:rsid w:val="00383C96"/>
    <w:rsid w:val="003842F8"/>
    <w:rsid w:val="00391151"/>
    <w:rsid w:val="003C56AC"/>
    <w:rsid w:val="00407191"/>
    <w:rsid w:val="004129E8"/>
    <w:rsid w:val="0041617D"/>
    <w:rsid w:val="00426773"/>
    <w:rsid w:val="004355C2"/>
    <w:rsid w:val="00440984"/>
    <w:rsid w:val="00451C92"/>
    <w:rsid w:val="00467225"/>
    <w:rsid w:val="00492A2E"/>
    <w:rsid w:val="004B3184"/>
    <w:rsid w:val="004C220D"/>
    <w:rsid w:val="004E525E"/>
    <w:rsid w:val="004F3EFD"/>
    <w:rsid w:val="005B416B"/>
    <w:rsid w:val="005F31CC"/>
    <w:rsid w:val="00603C90"/>
    <w:rsid w:val="006040EF"/>
    <w:rsid w:val="00621675"/>
    <w:rsid w:val="00631A5A"/>
    <w:rsid w:val="00642A03"/>
    <w:rsid w:val="00655DAF"/>
    <w:rsid w:val="00666606"/>
    <w:rsid w:val="00686481"/>
    <w:rsid w:val="006A1317"/>
    <w:rsid w:val="006C23F9"/>
    <w:rsid w:val="006C451C"/>
    <w:rsid w:val="006E1648"/>
    <w:rsid w:val="006F6EFE"/>
    <w:rsid w:val="0070535B"/>
    <w:rsid w:val="007106FA"/>
    <w:rsid w:val="00735814"/>
    <w:rsid w:val="00765294"/>
    <w:rsid w:val="0078699D"/>
    <w:rsid w:val="0079101F"/>
    <w:rsid w:val="007A06AF"/>
    <w:rsid w:val="007A2AB6"/>
    <w:rsid w:val="007A2DB4"/>
    <w:rsid w:val="007B386C"/>
    <w:rsid w:val="007B3F09"/>
    <w:rsid w:val="007F6DB2"/>
    <w:rsid w:val="00804514"/>
    <w:rsid w:val="008173EB"/>
    <w:rsid w:val="0082115D"/>
    <w:rsid w:val="008421C1"/>
    <w:rsid w:val="008737DA"/>
    <w:rsid w:val="008A52E3"/>
    <w:rsid w:val="008E03E9"/>
    <w:rsid w:val="008F2CFB"/>
    <w:rsid w:val="009006F4"/>
    <w:rsid w:val="0095111A"/>
    <w:rsid w:val="00976FA2"/>
    <w:rsid w:val="009A763E"/>
    <w:rsid w:val="009B09CD"/>
    <w:rsid w:val="009B696E"/>
    <w:rsid w:val="009C1F7B"/>
    <w:rsid w:val="009C625C"/>
    <w:rsid w:val="009D6B6E"/>
    <w:rsid w:val="009E3478"/>
    <w:rsid w:val="00A1047B"/>
    <w:rsid w:val="00A43618"/>
    <w:rsid w:val="00A71E8B"/>
    <w:rsid w:val="00A847BA"/>
    <w:rsid w:val="00A84BB7"/>
    <w:rsid w:val="00A91C75"/>
    <w:rsid w:val="00AB735A"/>
    <w:rsid w:val="00AB7CFA"/>
    <w:rsid w:val="00B0621B"/>
    <w:rsid w:val="00B11FD4"/>
    <w:rsid w:val="00B46FE0"/>
    <w:rsid w:val="00B501E4"/>
    <w:rsid w:val="00B530AA"/>
    <w:rsid w:val="00B63CC2"/>
    <w:rsid w:val="00B81A5C"/>
    <w:rsid w:val="00B93697"/>
    <w:rsid w:val="00BA4D9B"/>
    <w:rsid w:val="00BC1DFC"/>
    <w:rsid w:val="00BD53C2"/>
    <w:rsid w:val="00BF2CEB"/>
    <w:rsid w:val="00BF62CF"/>
    <w:rsid w:val="00C10A9F"/>
    <w:rsid w:val="00C13EA7"/>
    <w:rsid w:val="00C26243"/>
    <w:rsid w:val="00C50A84"/>
    <w:rsid w:val="00C63902"/>
    <w:rsid w:val="00C6405F"/>
    <w:rsid w:val="00C67A0B"/>
    <w:rsid w:val="00C72A99"/>
    <w:rsid w:val="00CA4E28"/>
    <w:rsid w:val="00CC4294"/>
    <w:rsid w:val="00D203A0"/>
    <w:rsid w:val="00D242BE"/>
    <w:rsid w:val="00D525A1"/>
    <w:rsid w:val="00D67579"/>
    <w:rsid w:val="00D774EB"/>
    <w:rsid w:val="00D93CAB"/>
    <w:rsid w:val="00D94720"/>
    <w:rsid w:val="00D94D40"/>
    <w:rsid w:val="00DA4AD0"/>
    <w:rsid w:val="00DB2A99"/>
    <w:rsid w:val="00DF7DD1"/>
    <w:rsid w:val="00E306AE"/>
    <w:rsid w:val="00E36AD3"/>
    <w:rsid w:val="00E520C5"/>
    <w:rsid w:val="00E658B4"/>
    <w:rsid w:val="00E72B37"/>
    <w:rsid w:val="00EF13CE"/>
    <w:rsid w:val="00F20DEF"/>
    <w:rsid w:val="00FA6FA2"/>
    <w:rsid w:val="00FC4099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675"/>
  </w:style>
  <w:style w:type="paragraph" w:styleId="a6">
    <w:name w:val="footer"/>
    <w:basedOn w:val="a"/>
    <w:link w:val="a7"/>
    <w:uiPriority w:val="99"/>
    <w:unhideWhenUsed/>
    <w:rsid w:val="0062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675"/>
  </w:style>
  <w:style w:type="paragraph" w:styleId="a6">
    <w:name w:val="footer"/>
    <w:basedOn w:val="a"/>
    <w:link w:val="a7"/>
    <w:uiPriority w:val="99"/>
    <w:unhideWhenUsed/>
    <w:rsid w:val="0062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C23A-DE5F-44DC-9A04-5F538E07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User-1</cp:lastModifiedBy>
  <cp:revision>2</cp:revision>
  <cp:lastPrinted>2020-01-14T07:14:00Z</cp:lastPrinted>
  <dcterms:created xsi:type="dcterms:W3CDTF">2020-01-17T11:08:00Z</dcterms:created>
  <dcterms:modified xsi:type="dcterms:W3CDTF">2020-01-17T11:08:00Z</dcterms:modified>
</cp:coreProperties>
</file>